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4" w:rsidRPr="00FA4431" w:rsidRDefault="00EE6A64" w:rsidP="00E534F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Preparaty regulujące gospodarkę wapniowo-fosforanową</w:t>
      </w:r>
    </w:p>
    <w:p w:rsidR="00E7213C" w:rsidRDefault="00E7213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E6A64" w:rsidRPr="00FA4431" w:rsidRDefault="00386771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Cholekalcyferol</w:t>
      </w:r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prohormon</w:t>
      </w:r>
      <w:proofErr w:type="spellEnd"/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8230C4" w:rsidRPr="00FA4431" w:rsidRDefault="00EE6A64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holekalcyferol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prohormonem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naturalnie </w:t>
      </w:r>
      <w:r w:rsidR="00C85B1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występującą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formą witaminy D.</w:t>
      </w:r>
      <w:r w:rsidR="002E209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Aby spełniać swoją rolę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regulacji gospodarki</w:t>
      </w:r>
      <w:r w:rsidR="002E6AF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wapniowo-fosforanowej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209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cholekalcyferol 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musi ulec </w:t>
      </w:r>
      <w:proofErr w:type="spellStart"/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hydroksylacji</w:t>
      </w:r>
      <w:proofErr w:type="spellEnd"/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51AA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przy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51AA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2E209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C1, by stać się 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aktywn</w:t>
      </w:r>
      <w:r w:rsidR="002E209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posta</w:t>
      </w:r>
      <w:r w:rsidR="002E209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cią</w:t>
      </w:r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witaminy D (1,25-dihydroksycholekalcyferol, </w:t>
      </w:r>
      <w:proofErr w:type="spellStart"/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kalcitriol</w:t>
      </w:r>
      <w:proofErr w:type="spellEnd"/>
      <w:r w:rsidR="008230C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  <w:proofErr w:type="spellStart"/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Hydroksylacja</w:t>
      </w:r>
      <w:proofErr w:type="spellEnd"/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51AA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przy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C25 zachodzi </w:t>
      </w:r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wątrobie, natomiast </w:t>
      </w:r>
      <w:r w:rsidR="00CC51AA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 </w:t>
      </w:r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C1 w nerkach, następnie </w:t>
      </w:r>
      <w:proofErr w:type="spellStart"/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kalcytriol</w:t>
      </w:r>
      <w:proofErr w:type="spellEnd"/>
      <w:r w:rsidR="005C5A8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łączy się z białkiem nośnikowym i jest transportowany do tkanek docelowych. 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86771" w:rsidRPr="00FA4431" w:rsidRDefault="00386771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1,25-dihydroksycholekalcyferol</w:t>
      </w:r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(postać </w:t>
      </w:r>
      <w:proofErr w:type="spellStart"/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aktwyna</w:t>
      </w:r>
      <w:proofErr w:type="spellEnd"/>
      <w:r w:rsidR="0049694F"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:rsidR="00386771" w:rsidRPr="00FA4431" w:rsidRDefault="00386771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Jest aktywną formą witaminy D, działającą w tkankach.</w:t>
      </w:r>
    </w:p>
    <w:p w:rsidR="008230C4" w:rsidRDefault="00386771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utrzymaniu gospodarki wapniowo-fosforanowej: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zwiększa wchłanianie wapnia i fosforanów w przewodzie pokarmowym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zwiększa wchłanianie wapnia i fosforanów w nerkach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3DE5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bierze udział w rozwoju i mineralizacji kości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039D3" w:rsidRDefault="005039D3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39D3" w:rsidRPr="00FA4431" w:rsidRDefault="005039D3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39D3" w:rsidRPr="005039D3" w:rsidRDefault="005C5A85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Na rynku dostępne są preparaty cholekalcyferolu oraz formy aktywnej witaminy D</w:t>
      </w:r>
      <w:r w:rsidR="00885E6E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, które w różnych mechanizmach wpływają na gospodarkę wapniowo-fosforanową: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C63F1" w:rsidRPr="00FA4431" w:rsidRDefault="00BB78A0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Alfakalcydol</w:t>
      </w:r>
      <w:proofErr w:type="spellEnd"/>
      <w:r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B78A0" w:rsidRPr="00FA4431" w:rsidRDefault="00885E6E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</w:t>
      </w:r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rekursor czynnego metabolitu witaminy D</w:t>
      </w:r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bscript"/>
        </w:rPr>
        <w:t>3</w:t>
      </w:r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zawierający grupę hydroksylową w pozycji α przy C1. Jego główną zaletą jest to, że nie ulega </w:t>
      </w:r>
      <w:proofErr w:type="spellStart"/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hydroksylacji</w:t>
      </w:r>
      <w:proofErr w:type="spellEnd"/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 nerkach. Po </w:t>
      </w:r>
      <w:proofErr w:type="spellStart"/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hydroksylacji</w:t>
      </w:r>
      <w:proofErr w:type="spellEnd"/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wątrobowej przy C25 powstaje 1,25-dihydroksycholekalcyferol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kalcytriol</w:t>
      </w:r>
      <w:proofErr w:type="spellEnd"/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).</w:t>
      </w:r>
      <w:r w:rsidR="00BB78A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17268" w:rsidRPr="00FA4431" w:rsidRDefault="008F5672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Wskazania:</w:t>
      </w:r>
    </w:p>
    <w:p w:rsidR="008F5672" w:rsidRPr="00FA4431" w:rsidRDefault="008F5672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1.Niedoczynność przytarczyc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 xml:space="preserve">2. Krzywica i osteomalacja </w:t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oporne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witaminę D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3. 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Osteoporoza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postmenopauzalna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 </w:t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starcza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 jednoczesnym niedoborem witaminy D lub jej czynnych metabolitów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4. 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ipokalcemia (zwłaszcza u osób z chorobami prowadzącymi do upośledzenia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hydroksylacji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witaminy D w nerkach)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5. 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aburzenia gospodarki wapniowej u chorych z przewlekłą niewydolnością nerek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  <w:t xml:space="preserve">6. 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steodystrofia pochodzenia nerkowego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esp</w:t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oły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nerczycow</w:t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u dzieci po długotrwałym leczeniu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glikokortykosteroidami</w:t>
      </w:r>
      <w:proofErr w:type="spellEnd"/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FA1F45" w:rsidRPr="00FA4431" w:rsidRDefault="00FA1F45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Dostępne dawki</w:t>
      </w:r>
      <w:r w:rsidR="004F3BD3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0,25 µg lub 1 µg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17268" w:rsidRPr="00FA4431" w:rsidRDefault="00417268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Dawkowanie:</w:t>
      </w:r>
      <w:r w:rsidR="00AC7B16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1F45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wykle 0,5–1 µg 1 ×/d</w:t>
      </w:r>
      <w:r w:rsidR="0088104D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="0088104D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ChPL</w:t>
      </w:r>
      <w:proofErr w:type="spellEnd"/>
      <w:r w:rsidR="0088104D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dopuszcza zindywidualizowane dawkowanie w oparciu w wyniki badań laboratoryjnych)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C63F1" w:rsidRPr="005039D3" w:rsidRDefault="008C63F1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Dostępność: aktualnie </w:t>
      </w:r>
      <w:r w:rsidR="004F3BD3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firma GSK zakończyła produkcję</w:t>
      </w:r>
      <w:r w:rsidR="00A93EC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preparatu </w:t>
      </w:r>
      <w:proofErr w:type="spellStart"/>
      <w:r w:rsidR="00A93EC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Alfadiol</w:t>
      </w:r>
      <w:proofErr w:type="spellEnd"/>
      <w:r w:rsidR="003931FF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  <w:r w:rsidR="004F3BD3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 Polsce nie są dostępne zamienniki leku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Dostępny jest jego odpowiednik w Niemczech – </w:t>
      </w:r>
      <w:proofErr w:type="spellStart"/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Alfakalc</w:t>
      </w:r>
      <w:r w:rsidR="002A2190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dol</w:t>
      </w:r>
      <w:proofErr w:type="spellEnd"/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HEXAL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8C63F1" w:rsidRPr="005039D3" w:rsidRDefault="008C63F1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5039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Kalcyfediol</w:t>
      </w:r>
      <w:proofErr w:type="spellEnd"/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717AE" w:rsidRPr="00FA4431" w:rsidRDefault="00B717AE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Prekursor czynnego metabolitu witaminy D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bscript"/>
        </w:rPr>
        <w:t>3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zawierający grupę hydroksylową przy C25</w:t>
      </w:r>
      <w:r w:rsidR="00CF036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8C63F1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F036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</w:t>
      </w:r>
      <w:r w:rsidR="008C63F1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nerkach  </w:t>
      </w:r>
      <w:r w:rsidR="00CF036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następuje jego</w:t>
      </w:r>
      <w:r w:rsidR="008C63F1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przekształc</w:t>
      </w:r>
      <w:r w:rsidR="00CF0362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enie</w:t>
      </w:r>
      <w:r w:rsidR="008C63F1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do 1,25-dihydroksycholekalcyferolu</w:t>
      </w:r>
      <w:r w:rsidR="002A2190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="002A2190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kalcytriolu</w:t>
      </w:r>
      <w:proofErr w:type="spellEnd"/>
      <w:r w:rsidR="002A2190"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Problemem przy jego stosowaniu w niedoczynności przytarczyc może być to, że </w:t>
      </w:r>
      <w:r w:rsidRPr="005039D3">
        <w:rPr>
          <w:rFonts w:ascii="Times New Roman" w:hAnsi="Times New Roman" w:cs="Times New Roman"/>
          <w:color w:val="000000" w:themeColor="text1"/>
          <w:sz w:val="20"/>
          <w:szCs w:val="20"/>
        </w:rPr>
        <w:t>1-alfa-hydroksylaza jest aktywowana przez PTH. W związku z tym, niedoczynność przytarczyc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może spowodować słabsze działanie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kalcyfediolu</w:t>
      </w:r>
      <w:proofErr w:type="spellEnd"/>
      <w:r w:rsidR="002A2190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(może być konieczność stosowania wyższych dawek leku)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99271F" w:rsidRPr="00FA4431" w:rsidRDefault="0099271F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Wskazania do stosowania (forma płynna):</w:t>
      </w:r>
    </w:p>
    <w:p w:rsidR="0099271F" w:rsidRPr="00FA4431" w:rsidRDefault="00053D91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1.Z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apobieganie i leczenie hipokalcemii, krzywicy i osteomalacji (towarzyszących przewlekłym chorobom wątroby oraz występujących jaki powikłania długotrwałego leczenia przeciwpadaczkowego i </w:t>
      </w:r>
      <w:proofErr w:type="spellStart"/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kortykoterapii</w:t>
      </w:r>
      <w:proofErr w:type="spellEnd"/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2.Z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apobieganie i leczenie osteodystrofii mocznicowej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3.I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diopatyczna i pooperacyjna niedoczynność przytarczyc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4.W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ybrane przypadki rodzinnej krzywicy </w:t>
      </w:r>
      <w:proofErr w:type="spellStart"/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hipofosfatemicznej</w:t>
      </w:r>
      <w:proofErr w:type="spellEnd"/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99271F" w:rsidRPr="00FA4431" w:rsidRDefault="0099271F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Wskazania do stosowania (kapsułki):</w:t>
      </w:r>
    </w:p>
    <w:p w:rsidR="006E5974" w:rsidRPr="00FA4431" w:rsidRDefault="00053D91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Leczenie niedoboru witaminy D (tj. poziom 25(OH)D &lt; 25 </w:t>
      </w:r>
      <w:proofErr w:type="spellStart"/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nmol</w:t>
      </w:r>
      <w:proofErr w:type="spellEnd"/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/l) u osób dorosłych</w:t>
      </w:r>
      <w:r w:rsidR="0099271F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6E597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Zapobieganie niedoborowi witaminy D u osób dorosłych ze zidentyfikowanym ryzykiem niedoboru</w:t>
      </w:r>
      <w:r w:rsidR="006E597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6E5974" w:rsidRPr="00FA4431">
        <w:rPr>
          <w:rFonts w:ascii="Times New Roman" w:hAnsi="Times New Roman" w:cs="Times New Roman"/>
          <w:color w:val="000000" w:themeColor="text1"/>
          <w:sz w:val="20"/>
          <w:szCs w:val="20"/>
        </w:rPr>
        <w:t>Osteoporoza u pacjentów z niedoborem witaminy D lub z ryzykiem niedoboru witaminy D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E3904" w:rsidRPr="00FA4431" w:rsidRDefault="00BE3904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Dostępne </w:t>
      </w:r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dawki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 preparat w formie kropli</w:t>
      </w:r>
      <w:r w:rsidR="00EF232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(1 kropla zawiera 5 µg </w:t>
      </w:r>
      <w:proofErr w:type="spellStart"/>
      <w:r w:rsidR="00EF232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kalcyfe</w:t>
      </w:r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diolu</w:t>
      </w:r>
      <w:proofErr w:type="spellEnd"/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oraz preparat w formie kapsułek </w:t>
      </w:r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(1 kapsułka zawiera 266 µg </w:t>
      </w:r>
      <w:proofErr w:type="spellStart"/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kalcyfediolu</w:t>
      </w:r>
      <w:proofErr w:type="spellEnd"/>
      <w:r w:rsidR="00053D9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5039D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E3904" w:rsidRPr="004353B7" w:rsidRDefault="008F0A62" w:rsidP="00E534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Dawkowanie</w:t>
      </w:r>
      <w:r w:rsidR="00BE3904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8B525C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Dawkowanie obu preparatów zgodnie z </w:t>
      </w:r>
      <w:proofErr w:type="spellStart"/>
      <w:r w:rsidR="008B525C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ChPL</w:t>
      </w:r>
      <w:proofErr w:type="spellEnd"/>
      <w:r w:rsidR="008B525C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 zależności stanu klinicznego może być indywidualizowane. Zwykle stosuje się dawki: p</w:t>
      </w:r>
      <w:r w:rsidR="00BE3904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reparat </w:t>
      </w:r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Devisol</w:t>
      </w:r>
      <w:r w:rsidR="000E0C81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-25 </w:t>
      </w:r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10-15 kropli (50-75 µg na dobę)</w:t>
      </w:r>
      <w:r w:rsidR="00BE3904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preparat </w:t>
      </w:r>
      <w:proofErr w:type="spellStart"/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Solcidiol</w:t>
      </w:r>
      <w:proofErr w:type="spellEnd"/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875E9D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1 kapsułka (</w:t>
      </w:r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266 µg</w:t>
      </w:r>
      <w:r w:rsidR="00ED75A3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)</w:t>
      </w:r>
      <w:r w:rsidR="00BE3904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na miesiąc</w:t>
      </w:r>
      <w:r w:rsidR="00875E9D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(ma</w:t>
      </w:r>
      <w:r w:rsidR="00ED75A3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ksymalnie raz w tygodniu</w:t>
      </w:r>
      <w:r w:rsidR="00875E9D" w:rsidRPr="004353B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)</w:t>
      </w:r>
      <w:r w:rsidR="005039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CF0362" w:rsidRPr="00FA4431" w:rsidRDefault="00CF0362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Dostępność: w Polsce</w:t>
      </w:r>
      <w:r w:rsidR="008F0A62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dostępne są preparaty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Devisol</w:t>
      </w:r>
      <w:r w:rsidR="0071142B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-25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Solcidiol</w:t>
      </w:r>
      <w:proofErr w:type="spellEnd"/>
      <w:r w:rsid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CF0362" w:rsidRPr="00FA4431" w:rsidRDefault="002E164B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FA443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Kalcitriol</w:t>
      </w:r>
      <w:proofErr w:type="spellEnd"/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111B0" w:rsidRPr="00FA4431" w:rsidRDefault="00813DE5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Właściwa aktywna postać witaminy D -</w:t>
      </w:r>
      <w:r w:rsidR="008111B0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hydroksylowaną przy węglu C1 i C25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A2888" w:rsidRPr="00FA4431" w:rsidRDefault="004A2888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Wskazania (lek nie posiada polskiego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ChPL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):</w:t>
      </w:r>
      <w:r w:rsidR="00954C9A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</w:t>
      </w:r>
      <w:r w:rsidR="000E0C81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steoporoza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pomenopauzalna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954C9A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2. Osteodystrofia nerkowa</w:t>
      </w:r>
      <w:r w:rsidR="00954C9A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3. Pooperacyjna,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idiopatyczona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oraz rzekoma niedoczynność przytarczyc.</w:t>
      </w:r>
      <w:r w:rsidR="00954C9A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4. Krzywica zależna od witaminy D.</w:t>
      </w:r>
      <w:r w:rsidR="00954C9A"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5. Krzywica </w:t>
      </w:r>
      <w:proofErr w:type="spellStart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hipofosfatemiczna</w:t>
      </w:r>
      <w:proofErr w:type="spellEnd"/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oporna na witaminę D.</w:t>
      </w:r>
    </w:p>
    <w:p w:rsid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4A2888" w:rsidRPr="00FA4431" w:rsidRDefault="004A2888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Dostępne dawki: 0,25 lub 0,5 µg</w:t>
      </w:r>
    </w:p>
    <w:p w:rsidR="00E534FC" w:rsidRP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534FC" w:rsidRPr="00E534FC" w:rsidRDefault="004A2888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Dawkowanie</w:t>
      </w:r>
      <w:r w:rsidR="008111B0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Zwykle początkowo od </w:t>
      </w:r>
      <w:r w:rsidR="008111B0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0,25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µg/dziennie. Z</w:t>
      </w:r>
      <w:r w:rsidR="008111B0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wykle zakres dawkowania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wynosi</w:t>
      </w:r>
      <w:r w:rsidR="008111B0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0,5 do 2 </w:t>
      </w:r>
      <w:r w:rsidR="000E0C81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µg </w:t>
      </w:r>
      <w:r w:rsidR="008111B0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/dzień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E534FC" w:rsidRP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111B0" w:rsidRPr="00E534FC" w:rsidRDefault="004A2888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Dawki wyższe od 0,75 µg/ dziennie podaje się zwykle dwa razy dziennie.</w:t>
      </w:r>
    </w:p>
    <w:p w:rsidR="00E534FC" w:rsidRP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1750A" w:rsidRPr="00E534FC" w:rsidRDefault="0001750A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Dostępność: lek niedostępny w Polsce; w Czechach oraz na Słowacji dostępny jako preparat </w:t>
      </w:r>
      <w:proofErr w:type="spellStart"/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Rocaltrol</w:t>
      </w:r>
      <w:proofErr w:type="spellEnd"/>
      <w:r w:rsidR="005039D3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01750A" w:rsidRPr="00E534FC" w:rsidRDefault="0001750A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534FC" w:rsidRP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1750A" w:rsidRPr="00E534FC" w:rsidRDefault="0001750A" w:rsidP="00E534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E53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Cholecalcyferol</w:t>
      </w:r>
      <w:proofErr w:type="spellEnd"/>
    </w:p>
    <w:p w:rsidR="00E534FC" w:rsidRP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E1234" w:rsidRPr="00E534FC" w:rsidRDefault="004C2948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Jest to najbardziej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popularny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na rynku,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prohormon</w:t>
      </w:r>
      <w:proofErr w:type="spellEnd"/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aktywnej 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witaminy D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ostępny bez recepty</w:t>
      </w:r>
      <w:r w:rsidR="00EE1234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lub na receptę</w:t>
      </w:r>
      <w:r w:rsidR="00D26982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E1234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Szczegółowe wskazania co do stosowania oraz dawkowania określają krajowe </w:t>
      </w: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oraz zagraniczne </w:t>
      </w:r>
      <w:r w:rsidR="00EE1234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wytyczne. </w:t>
      </w:r>
    </w:p>
    <w:p w:rsidR="00E534FC" w:rsidRDefault="00E534FC" w:rsidP="00E534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0F40DE" w:rsidRPr="00E534FC" w:rsidRDefault="004C2948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53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Dawkowanie w</w:t>
      </w:r>
      <w:r w:rsidR="000F40DE" w:rsidRPr="00E534F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leczeniu niedoczynności przytarczyc </w:t>
      </w:r>
      <w:r w:rsidR="000F40DE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10000</w:t>
      </w:r>
      <w:r w:rsidR="00EF232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- </w:t>
      </w:r>
      <w:r w:rsidR="000F40DE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20000 j.m./</w:t>
      </w:r>
      <w:r w:rsidR="00EF232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tydzień</w:t>
      </w:r>
      <w:r w:rsidR="000F40DE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 zależności od stężenia wapnia w surowicy.</w:t>
      </w:r>
    </w:p>
    <w:p w:rsidR="008C63F1" w:rsidRPr="00E534FC" w:rsidRDefault="008C63F1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039D3" w:rsidRDefault="005039D3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534FC" w:rsidRPr="00E534FC" w:rsidRDefault="00E534FC" w:rsidP="00E534F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7213C" w:rsidRPr="00E21E29" w:rsidRDefault="00E7213C" w:rsidP="00E53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Ratunkiem dla pacjentów</w:t>
      </w:r>
      <w:r w:rsidR="00EE4044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wymagających stosowania </w:t>
      </w:r>
      <w:proofErr w:type="spellStart"/>
      <w:r w:rsidR="00EE4044"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alfakalcydolu</w:t>
      </w:r>
      <w:proofErr w:type="spellEnd"/>
      <w:r w:rsidRPr="00E534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może być procedura importu docelowego, importu interwencyjnego lub wystawienie</w:t>
      </w:r>
      <w:r w:rsidRPr="00FA44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recepty transgranicznej na zakup leku w krajach Unii Europejskiej</w:t>
      </w:r>
      <w:r w:rsidRPr="00E21E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sectPr w:rsidR="00E7213C" w:rsidRPr="00E21E29" w:rsidSect="00F4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711"/>
    <w:multiLevelType w:val="hybridMultilevel"/>
    <w:tmpl w:val="E3749914"/>
    <w:lvl w:ilvl="0" w:tplc="4274E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E26FD"/>
    <w:multiLevelType w:val="hybridMultilevel"/>
    <w:tmpl w:val="9F8ADE0E"/>
    <w:lvl w:ilvl="0" w:tplc="24D0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5877AC"/>
    <w:rsid w:val="0001750A"/>
    <w:rsid w:val="00053D91"/>
    <w:rsid w:val="000B310B"/>
    <w:rsid w:val="000E0C81"/>
    <w:rsid w:val="000E2B51"/>
    <w:rsid w:val="000F40DE"/>
    <w:rsid w:val="0020452C"/>
    <w:rsid w:val="00211E65"/>
    <w:rsid w:val="002400EA"/>
    <w:rsid w:val="002A2190"/>
    <w:rsid w:val="002E164B"/>
    <w:rsid w:val="002E209E"/>
    <w:rsid w:val="002E6AFE"/>
    <w:rsid w:val="00386771"/>
    <w:rsid w:val="003931FF"/>
    <w:rsid w:val="00417268"/>
    <w:rsid w:val="004353B7"/>
    <w:rsid w:val="0049694F"/>
    <w:rsid w:val="004A2888"/>
    <w:rsid w:val="004C2948"/>
    <w:rsid w:val="004F3BD3"/>
    <w:rsid w:val="005039D3"/>
    <w:rsid w:val="005877AC"/>
    <w:rsid w:val="005C5A85"/>
    <w:rsid w:val="00683226"/>
    <w:rsid w:val="006E5974"/>
    <w:rsid w:val="0071142B"/>
    <w:rsid w:val="007C79D3"/>
    <w:rsid w:val="007D4927"/>
    <w:rsid w:val="008111B0"/>
    <w:rsid w:val="00813DE5"/>
    <w:rsid w:val="008230C4"/>
    <w:rsid w:val="00875E9D"/>
    <w:rsid w:val="0088104D"/>
    <w:rsid w:val="00885E6E"/>
    <w:rsid w:val="008B525C"/>
    <w:rsid w:val="008C63F1"/>
    <w:rsid w:val="008D4CDA"/>
    <w:rsid w:val="008F0A62"/>
    <w:rsid w:val="008F5672"/>
    <w:rsid w:val="00954C9A"/>
    <w:rsid w:val="0099271F"/>
    <w:rsid w:val="00A93EC2"/>
    <w:rsid w:val="00AC7B16"/>
    <w:rsid w:val="00AE620E"/>
    <w:rsid w:val="00B717AE"/>
    <w:rsid w:val="00B76A7C"/>
    <w:rsid w:val="00B77633"/>
    <w:rsid w:val="00BB78A0"/>
    <w:rsid w:val="00BE3904"/>
    <w:rsid w:val="00BF2CDC"/>
    <w:rsid w:val="00C430C1"/>
    <w:rsid w:val="00C85B15"/>
    <w:rsid w:val="00CC51AA"/>
    <w:rsid w:val="00CF0362"/>
    <w:rsid w:val="00D26982"/>
    <w:rsid w:val="00DC2F23"/>
    <w:rsid w:val="00E21E29"/>
    <w:rsid w:val="00E534FC"/>
    <w:rsid w:val="00E7213C"/>
    <w:rsid w:val="00ED75A3"/>
    <w:rsid w:val="00EE1234"/>
    <w:rsid w:val="00EE4044"/>
    <w:rsid w:val="00EE6A64"/>
    <w:rsid w:val="00EF232A"/>
    <w:rsid w:val="00F00545"/>
    <w:rsid w:val="00F463AD"/>
    <w:rsid w:val="00FA1F45"/>
    <w:rsid w:val="00FA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D6CCF-E47F-456C-96B3-4DE4E497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Orzecznictwo</dc:creator>
  <cp:keywords/>
  <dc:description/>
  <cp:lastModifiedBy>Użytkownik1</cp:lastModifiedBy>
  <cp:revision>48</cp:revision>
  <dcterms:created xsi:type="dcterms:W3CDTF">2022-08-16T20:18:00Z</dcterms:created>
  <dcterms:modified xsi:type="dcterms:W3CDTF">2022-08-31T19:08:00Z</dcterms:modified>
</cp:coreProperties>
</file>